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jc w:val="center"/>
        <w:tblLayout w:type="autofit"/>
        <w:tblCellMar>
          <w:top w:w="0" w:type="dxa"/>
          <w:left w:w="108" w:type="dxa"/>
          <w:bottom w:w="0" w:type="dxa"/>
          <w:right w:w="108" w:type="dxa"/>
        </w:tblCellMar>
      </w:tblPr>
      <w:tblGrid>
        <w:gridCol w:w="7355"/>
      </w:tblGrid>
      <w:tr>
        <w:tblPrEx>
          <w:tblCellMar>
            <w:top w:w="0" w:type="dxa"/>
            <w:left w:w="108" w:type="dxa"/>
            <w:bottom w:w="0" w:type="dxa"/>
            <w:right w:w="108" w:type="dxa"/>
          </w:tblCellMar>
        </w:tblPrEx>
        <w:trPr>
          <w:wBefore w:w="0" w:type="dxa"/>
          <w:trHeight w:val="57" w:hRule="atLeast"/>
          <w:jc w:val="center"/>
        </w:trPr>
        <w:tc>
          <w:tcPr>
            <w:tcW w:w="7355" w:type="dxa"/>
            <w:noWrap w:val="0"/>
            <w:vAlign w:val="top"/>
          </w:tcPr>
          <w:p>
            <w:pPr>
              <w:spacing w:line="276" w:lineRule="auto"/>
              <w:jc w:val="distribute"/>
              <w:rPr>
                <w:rFonts w:ascii="ˎ̥" w:hAnsi="ˎ̥" w:cs="宋体"/>
                <w:b/>
                <w:spacing w:val="60"/>
                <w:kern w:val="0"/>
                <w:sz w:val="44"/>
                <w:szCs w:val="44"/>
              </w:rPr>
            </w:pPr>
            <w:bookmarkStart w:id="2" w:name="_GoBack"/>
            <w:bookmarkEnd w:id="2"/>
            <w:r>
              <w:rPr>
                <w:rFonts w:hint="eastAsia" w:ascii="黑体" w:eastAsia="黑体"/>
                <w:sz w:val="32"/>
                <w:szCs w:val="32"/>
              </w:rPr>
              <w:t>清华大学水沙科学与水利水电工程国家重点实验室</w:t>
            </w:r>
          </w:p>
        </w:tc>
      </w:tr>
      <w:tr>
        <w:tblPrEx>
          <w:tblCellMar>
            <w:top w:w="0" w:type="dxa"/>
            <w:left w:w="108" w:type="dxa"/>
            <w:bottom w:w="0" w:type="dxa"/>
            <w:right w:w="108" w:type="dxa"/>
          </w:tblCellMar>
        </w:tblPrEx>
        <w:trPr>
          <w:wBefore w:w="0" w:type="dxa"/>
          <w:trHeight w:val="57" w:hRule="atLeast"/>
          <w:jc w:val="center"/>
        </w:trPr>
        <w:tc>
          <w:tcPr>
            <w:tcW w:w="7355" w:type="dxa"/>
            <w:noWrap w:val="0"/>
            <w:vAlign w:val="center"/>
          </w:tcPr>
          <w:p>
            <w:pPr>
              <w:spacing w:after="156" w:afterLines="50" w:line="276" w:lineRule="auto"/>
              <w:jc w:val="distribute"/>
              <w:rPr>
                <w:rFonts w:ascii="ˎ̥" w:hAnsi="ˎ̥" w:cs="宋体"/>
                <w:b/>
                <w:spacing w:val="60"/>
                <w:kern w:val="0"/>
                <w:sz w:val="44"/>
                <w:szCs w:val="44"/>
              </w:rPr>
            </w:pPr>
            <w:bookmarkStart w:id="0" w:name="_Hlk22572301"/>
            <w:r>
              <w:rPr>
                <w:rFonts w:hint="eastAsia" w:ascii="黑体" w:eastAsia="黑体"/>
                <w:sz w:val="32"/>
                <w:szCs w:val="32"/>
              </w:rPr>
              <w:t>清华大学--宁夏银川水联网数字治水联合研究院</w:t>
            </w:r>
            <w:bookmarkEnd w:id="0"/>
          </w:p>
        </w:tc>
      </w:tr>
    </w:tbl>
    <w:p>
      <w:pPr>
        <w:spacing w:before="312" w:beforeLines="100"/>
        <w:jc w:val="center"/>
        <w:rPr>
          <w:rFonts w:ascii="ˎ̥" w:hAnsi="ˎ̥" w:cs="宋体"/>
          <w:b/>
          <w:spacing w:val="60"/>
          <w:kern w:val="0"/>
          <w:sz w:val="44"/>
          <w:szCs w:val="44"/>
        </w:rPr>
      </w:pPr>
      <w:r>
        <w:rPr>
          <w:rFonts w:hint="eastAsia" w:ascii="ˎ̥" w:hAnsi="ˎ̥" w:cs="宋体"/>
          <w:b/>
          <w:spacing w:val="60"/>
          <w:kern w:val="0"/>
          <w:sz w:val="44"/>
          <w:szCs w:val="44"/>
        </w:rPr>
        <w:t>联合</w:t>
      </w:r>
      <w:r>
        <w:rPr>
          <w:rFonts w:ascii="ˎ̥" w:hAnsi="ˎ̥" w:cs="宋体"/>
          <w:b/>
          <w:spacing w:val="60"/>
          <w:kern w:val="0"/>
          <w:sz w:val="44"/>
          <w:szCs w:val="44"/>
        </w:rPr>
        <w:t>开放基金管理办法</w:t>
      </w:r>
    </w:p>
    <w:p>
      <w:pPr>
        <w:spacing w:after="312" w:afterLines="100"/>
        <w:jc w:val="center"/>
        <w:rPr>
          <w:rFonts w:hint="eastAsia"/>
          <w:b/>
          <w:sz w:val="32"/>
          <w:szCs w:val="32"/>
        </w:rPr>
      </w:pPr>
    </w:p>
    <w:p>
      <w:pPr>
        <w:snapToGrid w:val="0"/>
        <w:spacing w:before="156" w:beforeLines="50" w:after="156" w:afterLines="50" w:line="300" w:lineRule="auto"/>
        <w:jc w:val="left"/>
        <w:rPr>
          <w:rFonts w:hint="eastAsia"/>
          <w:sz w:val="28"/>
          <w:szCs w:val="28"/>
        </w:rPr>
      </w:pPr>
      <w:r>
        <w:rPr>
          <w:b/>
          <w:sz w:val="28"/>
          <w:szCs w:val="28"/>
        </w:rPr>
        <w:t xml:space="preserve">一、总 则 </w:t>
      </w:r>
    </w:p>
    <w:p>
      <w:pPr>
        <w:snapToGrid w:val="0"/>
        <w:spacing w:line="300" w:lineRule="auto"/>
        <w:ind w:firstLine="560" w:firstLineChars="200"/>
        <w:rPr>
          <w:rFonts w:hint="eastAsia"/>
          <w:sz w:val="28"/>
          <w:szCs w:val="28"/>
        </w:rPr>
      </w:pPr>
      <w:bookmarkStart w:id="1" w:name="_Hlk22642022"/>
      <w:r>
        <w:rPr>
          <w:rFonts w:hint="eastAsia"/>
          <w:sz w:val="28"/>
          <w:szCs w:val="28"/>
        </w:rPr>
        <w:t>水联网是新一代水利信息化的集成发展方向，是物联网理论和技术体系在水利中的应用，是智慧水利的实现途径。水联网概念与技术核心涉及信息学、</w:t>
      </w:r>
      <w:r>
        <w:rPr>
          <w:rFonts w:hint="eastAsia" w:ascii="宋体"/>
          <w:sz w:val="28"/>
          <w:szCs w:val="28"/>
        </w:rPr>
        <w:t>气象学</w:t>
      </w:r>
      <w:r>
        <w:rPr>
          <w:rFonts w:hint="eastAsia"/>
          <w:sz w:val="28"/>
          <w:szCs w:val="28"/>
        </w:rPr>
        <w:t>、水文学、水动力学、水资源管理以及行为科学等多个学科内容。</w:t>
      </w:r>
      <w:bookmarkEnd w:id="1"/>
      <w:r>
        <w:rPr>
          <w:sz w:val="28"/>
          <w:szCs w:val="28"/>
        </w:rPr>
        <w:t>为促进</w:t>
      </w:r>
      <w:r>
        <w:rPr>
          <w:rFonts w:hint="eastAsia"/>
          <w:sz w:val="28"/>
          <w:szCs w:val="28"/>
        </w:rPr>
        <w:t>该</w:t>
      </w:r>
      <w:r>
        <w:rPr>
          <w:sz w:val="28"/>
          <w:szCs w:val="28"/>
        </w:rPr>
        <w:t>领域基础理论研究</w:t>
      </w:r>
      <w:r>
        <w:rPr>
          <w:rFonts w:hint="eastAsia"/>
          <w:sz w:val="28"/>
          <w:szCs w:val="28"/>
        </w:rPr>
        <w:t>和</w:t>
      </w:r>
      <w:r>
        <w:rPr>
          <w:sz w:val="28"/>
          <w:szCs w:val="28"/>
        </w:rPr>
        <w:t>应用基础研究，吸引国内外科技人才开展合作</w:t>
      </w:r>
      <w:r>
        <w:rPr>
          <w:rFonts w:hint="eastAsia"/>
          <w:sz w:val="28"/>
          <w:szCs w:val="28"/>
        </w:rPr>
        <w:t>与交流</w:t>
      </w:r>
      <w:r>
        <w:rPr>
          <w:sz w:val="28"/>
          <w:szCs w:val="28"/>
        </w:rPr>
        <w:t>，鼓励</w:t>
      </w:r>
      <w:r>
        <w:rPr>
          <w:rFonts w:hint="eastAsia"/>
          <w:sz w:val="28"/>
          <w:szCs w:val="28"/>
        </w:rPr>
        <w:t>使用水沙科学与水电工程国家重点实验室的学术和设备平台以及宁夏水联网数字治水试验区的条件，</w:t>
      </w:r>
      <w:r>
        <w:rPr>
          <w:sz w:val="28"/>
          <w:szCs w:val="28"/>
        </w:rPr>
        <w:t>开展前沿性</w:t>
      </w:r>
      <w:r>
        <w:rPr>
          <w:rFonts w:hint="eastAsia"/>
          <w:sz w:val="28"/>
          <w:szCs w:val="28"/>
        </w:rPr>
        <w:t>、创新性和</w:t>
      </w:r>
      <w:r>
        <w:rPr>
          <w:sz w:val="28"/>
          <w:szCs w:val="28"/>
        </w:rPr>
        <w:t>解决技术</w:t>
      </w:r>
      <w:r>
        <w:rPr>
          <w:rFonts w:hint="eastAsia"/>
          <w:sz w:val="28"/>
          <w:szCs w:val="28"/>
        </w:rPr>
        <w:t>难点的应用性</w:t>
      </w:r>
      <w:r>
        <w:rPr>
          <w:sz w:val="28"/>
          <w:szCs w:val="28"/>
        </w:rPr>
        <w:t>研究，特设立</w:t>
      </w:r>
      <w:r>
        <w:rPr>
          <w:rFonts w:hint="eastAsia"/>
          <w:sz w:val="28"/>
          <w:szCs w:val="28"/>
        </w:rPr>
        <w:t>联合</w:t>
      </w:r>
      <w:r>
        <w:rPr>
          <w:sz w:val="28"/>
          <w:szCs w:val="28"/>
        </w:rPr>
        <w:t>开放研究基金（以下简称</w:t>
      </w:r>
      <w:r>
        <w:rPr>
          <w:rFonts w:hint="eastAsia"/>
          <w:sz w:val="28"/>
          <w:szCs w:val="28"/>
        </w:rPr>
        <w:t>“联合开放</w:t>
      </w:r>
      <w:r>
        <w:rPr>
          <w:sz w:val="28"/>
          <w:szCs w:val="28"/>
        </w:rPr>
        <w:t>基金</w:t>
      </w:r>
      <w:r>
        <w:rPr>
          <w:rFonts w:hint="eastAsia"/>
          <w:sz w:val="28"/>
          <w:szCs w:val="28"/>
        </w:rPr>
        <w:t>”</w:t>
      </w:r>
      <w:r>
        <w:rPr>
          <w:sz w:val="28"/>
          <w:szCs w:val="28"/>
        </w:rPr>
        <w:t>）</w:t>
      </w:r>
      <w:r>
        <w:rPr>
          <w:rFonts w:hint="eastAsia"/>
          <w:sz w:val="28"/>
          <w:szCs w:val="28"/>
        </w:rPr>
        <w:t>。</w:t>
      </w:r>
    </w:p>
    <w:p>
      <w:pPr>
        <w:snapToGrid w:val="0"/>
        <w:spacing w:before="156" w:beforeLines="50" w:after="156" w:afterLines="50" w:line="300" w:lineRule="auto"/>
        <w:jc w:val="left"/>
        <w:rPr>
          <w:b/>
          <w:sz w:val="28"/>
          <w:szCs w:val="28"/>
        </w:rPr>
      </w:pPr>
      <w:r>
        <w:rPr>
          <w:b/>
          <w:sz w:val="28"/>
          <w:szCs w:val="28"/>
        </w:rPr>
        <w:t>1</w:t>
      </w:r>
      <w:r>
        <w:rPr>
          <w:rFonts w:hint="eastAsia"/>
          <w:b/>
          <w:sz w:val="28"/>
          <w:szCs w:val="28"/>
        </w:rPr>
        <w:t>、</w:t>
      </w:r>
      <w:r>
        <w:rPr>
          <w:b/>
          <w:sz w:val="28"/>
          <w:szCs w:val="28"/>
        </w:rPr>
        <w:t xml:space="preserve">资助范围 </w:t>
      </w:r>
    </w:p>
    <w:p>
      <w:pPr>
        <w:snapToGrid w:val="0"/>
        <w:spacing w:line="300" w:lineRule="auto"/>
        <w:ind w:firstLine="560" w:firstLineChars="200"/>
        <w:rPr>
          <w:rFonts w:hint="eastAsia"/>
          <w:sz w:val="28"/>
          <w:szCs w:val="28"/>
        </w:rPr>
      </w:pPr>
      <w:r>
        <w:rPr>
          <w:rFonts w:hint="eastAsia" w:ascii="宋体"/>
          <w:sz w:val="28"/>
          <w:szCs w:val="28"/>
        </w:rPr>
        <w:t>围绕智慧水利和数字治水主题，运用物联网思维，开展水联网基础理论与方法、技术体系与关键技术的研究，开展互联网+环境下的水资源管理社会化机制，探索落实“节水优先、空间均衡、系统治理、两手发力”新时代中央治水思路的水联网技术途径，带动数字治水产业发展和促进水治理社会繁荣。</w:t>
      </w:r>
      <w:r>
        <w:rPr>
          <w:rFonts w:ascii="宋体"/>
          <w:sz w:val="28"/>
          <w:szCs w:val="28"/>
        </w:rPr>
        <w:t>实验室每年公布一次《</w:t>
      </w:r>
      <w:r>
        <w:rPr>
          <w:rFonts w:hint="eastAsia" w:ascii="宋体"/>
          <w:sz w:val="28"/>
          <w:szCs w:val="28"/>
        </w:rPr>
        <w:t>清华大学</w:t>
      </w:r>
      <w:r>
        <w:rPr>
          <w:rFonts w:ascii="宋体"/>
          <w:sz w:val="28"/>
          <w:szCs w:val="28"/>
        </w:rPr>
        <w:t>水</w:t>
      </w:r>
      <w:r>
        <w:rPr>
          <w:rFonts w:hint="eastAsia" w:ascii="宋体"/>
          <w:sz w:val="28"/>
          <w:szCs w:val="28"/>
        </w:rPr>
        <w:t>沙科学</w:t>
      </w:r>
      <w:r>
        <w:rPr>
          <w:rFonts w:ascii="宋体"/>
          <w:sz w:val="28"/>
          <w:szCs w:val="28"/>
        </w:rPr>
        <w:t>与水电工程重点实验室</w:t>
      </w:r>
      <w:r>
        <w:rPr>
          <w:rFonts w:hint="eastAsia" w:ascii="宋体"/>
          <w:sz w:val="28"/>
          <w:szCs w:val="28"/>
        </w:rPr>
        <w:t>及宁夏银川水联网数字治水联合研究院联合</w:t>
      </w:r>
      <w:r>
        <w:rPr>
          <w:sz w:val="28"/>
          <w:szCs w:val="28"/>
        </w:rPr>
        <w:t xml:space="preserve">开放研究基金指南》(以下简称《指南》)，《指南》对资助的具体范围予以明确规定。 </w:t>
      </w:r>
    </w:p>
    <w:p>
      <w:pPr>
        <w:snapToGrid w:val="0"/>
        <w:spacing w:before="156" w:beforeLines="50" w:after="156" w:afterLines="50" w:line="300" w:lineRule="auto"/>
        <w:jc w:val="left"/>
        <w:rPr>
          <w:b/>
          <w:sz w:val="28"/>
          <w:szCs w:val="28"/>
        </w:rPr>
      </w:pPr>
      <w:r>
        <w:rPr>
          <w:b/>
          <w:sz w:val="28"/>
          <w:szCs w:val="28"/>
        </w:rPr>
        <w:t>2</w:t>
      </w:r>
      <w:r>
        <w:rPr>
          <w:rFonts w:hint="eastAsia"/>
          <w:b/>
          <w:sz w:val="28"/>
          <w:szCs w:val="28"/>
        </w:rPr>
        <w:t>、</w:t>
      </w:r>
      <w:r>
        <w:rPr>
          <w:b/>
          <w:sz w:val="28"/>
          <w:szCs w:val="28"/>
        </w:rPr>
        <w:t xml:space="preserve">资助对象 </w:t>
      </w:r>
    </w:p>
    <w:p>
      <w:pPr>
        <w:snapToGrid w:val="0"/>
        <w:spacing w:line="300" w:lineRule="auto"/>
        <w:ind w:firstLine="560" w:firstLineChars="200"/>
        <w:rPr>
          <w:rFonts w:hint="eastAsia"/>
          <w:sz w:val="28"/>
          <w:szCs w:val="28"/>
        </w:rPr>
      </w:pPr>
      <w:r>
        <w:rPr>
          <w:sz w:val="28"/>
          <w:szCs w:val="28"/>
        </w:rPr>
        <w:t>具备博士学位、中级及以上技术职称的国内外科技工作者，均可在《指南》规定的范围内提出资助申请。实验室接收国内外研究人员自带课题和经费，到本实验室利用已有设备条件开展科学研究；同时，也根据学科发展的需要，由实验室主任批准，邀请有专长的国内外学者参加本实验室已获批准课题的研究工作。</w:t>
      </w:r>
    </w:p>
    <w:p>
      <w:pPr>
        <w:snapToGrid w:val="0"/>
        <w:spacing w:before="156" w:beforeLines="50" w:after="156" w:afterLines="50" w:line="300" w:lineRule="auto"/>
        <w:jc w:val="left"/>
        <w:rPr>
          <w:rFonts w:hint="eastAsia"/>
          <w:b/>
          <w:sz w:val="28"/>
          <w:szCs w:val="28"/>
        </w:rPr>
      </w:pPr>
      <w:r>
        <w:rPr>
          <w:b/>
          <w:sz w:val="28"/>
          <w:szCs w:val="28"/>
        </w:rPr>
        <w:t>二、开放课题的申请</w:t>
      </w:r>
    </w:p>
    <w:p>
      <w:pPr>
        <w:snapToGrid w:val="0"/>
        <w:spacing w:line="300" w:lineRule="auto"/>
        <w:ind w:firstLine="560" w:firstLineChars="200"/>
        <w:rPr>
          <w:rFonts w:hint="eastAsia"/>
          <w:sz w:val="28"/>
          <w:szCs w:val="28"/>
        </w:rPr>
      </w:pPr>
      <w:r>
        <w:rPr>
          <w:sz w:val="28"/>
          <w:szCs w:val="28"/>
        </w:rPr>
        <w:t>1</w:t>
      </w:r>
      <w:r>
        <w:rPr>
          <w:rFonts w:hint="eastAsia"/>
          <w:sz w:val="28"/>
          <w:szCs w:val="28"/>
        </w:rPr>
        <w:t>、</w:t>
      </w:r>
      <w:r>
        <w:rPr>
          <w:sz w:val="28"/>
          <w:szCs w:val="28"/>
        </w:rPr>
        <w:t>实验室接受具备下列条件的申请：</w:t>
      </w:r>
    </w:p>
    <w:p>
      <w:pPr>
        <w:snapToGrid w:val="0"/>
        <w:spacing w:line="300" w:lineRule="auto"/>
        <w:ind w:firstLine="560" w:firstLineChars="200"/>
        <w:rPr>
          <w:rFonts w:hint="eastAsia"/>
          <w:sz w:val="28"/>
          <w:szCs w:val="28"/>
        </w:rPr>
      </w:pPr>
      <w:r>
        <w:rPr>
          <w:sz w:val="28"/>
          <w:szCs w:val="28"/>
        </w:rPr>
        <w:t>（1）符合《指南》资助范围的研究；</w:t>
      </w:r>
    </w:p>
    <w:p>
      <w:pPr>
        <w:snapToGrid w:val="0"/>
        <w:spacing w:line="300" w:lineRule="auto"/>
        <w:ind w:firstLine="560" w:firstLineChars="200"/>
        <w:rPr>
          <w:rFonts w:hint="eastAsia"/>
          <w:sz w:val="28"/>
          <w:szCs w:val="28"/>
        </w:rPr>
      </w:pPr>
      <w:r>
        <w:rPr>
          <w:sz w:val="28"/>
          <w:szCs w:val="28"/>
        </w:rPr>
        <w:t>（2）学术思想新颖，立论依据充分，研究目标明确，研究内容具体，研究方法和技术路线合理、可行</w:t>
      </w:r>
      <w:r>
        <w:rPr>
          <w:rFonts w:hint="eastAsia"/>
          <w:sz w:val="28"/>
          <w:szCs w:val="28"/>
        </w:rPr>
        <w:t>，</w:t>
      </w:r>
      <w:r>
        <w:rPr>
          <w:sz w:val="28"/>
          <w:szCs w:val="28"/>
        </w:rPr>
        <w:t>近期可取得重要进展；</w:t>
      </w:r>
    </w:p>
    <w:p>
      <w:pPr>
        <w:snapToGrid w:val="0"/>
        <w:spacing w:line="300" w:lineRule="auto"/>
        <w:ind w:firstLine="560" w:firstLineChars="200"/>
        <w:rPr>
          <w:rFonts w:hint="eastAsia"/>
          <w:sz w:val="28"/>
          <w:szCs w:val="28"/>
        </w:rPr>
      </w:pPr>
      <w:r>
        <w:rPr>
          <w:sz w:val="28"/>
          <w:szCs w:val="28"/>
        </w:rPr>
        <w:t xml:space="preserve">（3）申请者与课题组成员应具备实施该课题的研究能力和可靠的时间保证，并具有基本的研究条件； </w:t>
      </w:r>
    </w:p>
    <w:p>
      <w:pPr>
        <w:snapToGrid w:val="0"/>
        <w:spacing w:line="300" w:lineRule="auto"/>
        <w:ind w:firstLine="560" w:firstLineChars="200"/>
        <w:rPr>
          <w:rFonts w:hint="eastAsia"/>
          <w:sz w:val="28"/>
          <w:szCs w:val="28"/>
        </w:rPr>
      </w:pPr>
      <w:r>
        <w:rPr>
          <w:rFonts w:hint="eastAsia"/>
          <w:sz w:val="28"/>
          <w:szCs w:val="28"/>
        </w:rPr>
        <w:t>（4）</w:t>
      </w:r>
      <w:r>
        <w:rPr>
          <w:sz w:val="28"/>
          <w:szCs w:val="28"/>
        </w:rPr>
        <w:t>经费预算实事求是。</w:t>
      </w:r>
    </w:p>
    <w:p>
      <w:pPr>
        <w:snapToGrid w:val="0"/>
        <w:spacing w:line="300" w:lineRule="auto"/>
        <w:ind w:firstLine="560" w:firstLineChars="200"/>
        <w:rPr>
          <w:rFonts w:hint="eastAsia"/>
          <w:sz w:val="28"/>
          <w:szCs w:val="28"/>
        </w:rPr>
      </w:pPr>
      <w:r>
        <w:rPr>
          <w:sz w:val="28"/>
          <w:szCs w:val="28"/>
        </w:rPr>
        <w:t>2</w:t>
      </w:r>
      <w:r>
        <w:rPr>
          <w:rFonts w:hint="eastAsia"/>
          <w:sz w:val="28"/>
          <w:szCs w:val="28"/>
        </w:rPr>
        <w:t>、</w:t>
      </w:r>
      <w:r>
        <w:rPr>
          <w:sz w:val="28"/>
          <w:szCs w:val="28"/>
        </w:rPr>
        <w:t>申请者必须是课题的实际主持人，一般应具有</w:t>
      </w:r>
      <w:r>
        <w:rPr>
          <w:rFonts w:hint="eastAsia"/>
          <w:sz w:val="28"/>
          <w:szCs w:val="28"/>
        </w:rPr>
        <w:t>博士学位或</w:t>
      </w:r>
      <w:r>
        <w:rPr>
          <w:sz w:val="28"/>
          <w:szCs w:val="28"/>
        </w:rPr>
        <w:t>高级专业技术职称</w:t>
      </w:r>
      <w:r>
        <w:rPr>
          <w:rFonts w:hint="eastAsia"/>
          <w:sz w:val="28"/>
          <w:szCs w:val="28"/>
        </w:rPr>
        <w:t>。</w:t>
      </w:r>
      <w:r>
        <w:rPr>
          <w:sz w:val="28"/>
          <w:szCs w:val="28"/>
        </w:rPr>
        <w:t>不具有高级专业技术职称</w:t>
      </w:r>
      <w:r>
        <w:rPr>
          <w:rFonts w:hint="eastAsia"/>
          <w:sz w:val="28"/>
          <w:szCs w:val="28"/>
        </w:rPr>
        <w:t>或博士</w:t>
      </w:r>
      <w:r>
        <w:rPr>
          <w:sz w:val="28"/>
          <w:szCs w:val="28"/>
        </w:rPr>
        <w:t>学位的申请者，</w:t>
      </w:r>
      <w:r>
        <w:rPr>
          <w:rFonts w:hint="eastAsia"/>
          <w:sz w:val="28"/>
          <w:szCs w:val="28"/>
        </w:rPr>
        <w:t>需</w:t>
      </w:r>
      <w:r>
        <w:rPr>
          <w:sz w:val="28"/>
          <w:szCs w:val="28"/>
        </w:rPr>
        <w:t>由两名有高级专业职称的同行专家推荐。</w:t>
      </w:r>
    </w:p>
    <w:p>
      <w:pPr>
        <w:snapToGrid w:val="0"/>
        <w:spacing w:line="300" w:lineRule="auto"/>
        <w:ind w:firstLine="560" w:firstLineChars="200"/>
        <w:rPr>
          <w:rFonts w:hint="eastAsia"/>
          <w:sz w:val="28"/>
          <w:szCs w:val="28"/>
        </w:rPr>
      </w:pPr>
      <w:r>
        <w:rPr>
          <w:sz w:val="28"/>
          <w:szCs w:val="28"/>
        </w:rPr>
        <w:t>3</w:t>
      </w:r>
      <w:r>
        <w:rPr>
          <w:rFonts w:hint="eastAsia"/>
          <w:sz w:val="28"/>
          <w:szCs w:val="28"/>
        </w:rPr>
        <w:t>、</w:t>
      </w:r>
      <w:r>
        <w:rPr>
          <w:sz w:val="28"/>
          <w:szCs w:val="28"/>
        </w:rPr>
        <w:t>基金课题的研究年限</w:t>
      </w:r>
      <w:r>
        <w:rPr>
          <w:rFonts w:hint="eastAsia"/>
          <w:sz w:val="28"/>
          <w:szCs w:val="28"/>
          <w:lang w:val="en-US" w:eastAsia="zh-CN"/>
        </w:rPr>
        <w:t>为</w:t>
      </w:r>
      <w:r>
        <w:rPr>
          <w:rFonts w:hint="eastAsia"/>
          <w:sz w:val="28"/>
          <w:szCs w:val="28"/>
        </w:rPr>
        <w:t>1</w:t>
      </w:r>
      <w:r>
        <w:rPr>
          <w:sz w:val="28"/>
          <w:szCs w:val="28"/>
        </w:rPr>
        <w:t>年</w:t>
      </w:r>
      <w:r>
        <w:rPr>
          <w:rFonts w:hint="eastAsia"/>
          <w:sz w:val="28"/>
          <w:szCs w:val="28"/>
        </w:rPr>
        <w:t>，优秀成果可滚动资助</w:t>
      </w:r>
      <w:r>
        <w:rPr>
          <w:sz w:val="28"/>
          <w:szCs w:val="28"/>
        </w:rPr>
        <w:t>。研究工作开始时间为次年的1月1日</w:t>
      </w:r>
      <w:r>
        <w:rPr>
          <w:rFonts w:hint="eastAsia"/>
          <w:sz w:val="28"/>
          <w:szCs w:val="28"/>
        </w:rPr>
        <w:t>（特别说明者除外）</w:t>
      </w:r>
      <w:r>
        <w:rPr>
          <w:sz w:val="28"/>
          <w:szCs w:val="28"/>
        </w:rPr>
        <w:t>。</w:t>
      </w:r>
    </w:p>
    <w:p>
      <w:pPr>
        <w:snapToGrid w:val="0"/>
        <w:spacing w:line="300" w:lineRule="auto"/>
        <w:ind w:firstLine="560" w:firstLineChars="200"/>
        <w:rPr>
          <w:rFonts w:hint="eastAsia"/>
          <w:sz w:val="28"/>
          <w:szCs w:val="28"/>
        </w:rPr>
      </w:pPr>
      <w:r>
        <w:rPr>
          <w:sz w:val="28"/>
          <w:szCs w:val="28"/>
        </w:rPr>
        <w:t>4</w:t>
      </w:r>
      <w:r>
        <w:rPr>
          <w:rFonts w:hint="eastAsia"/>
          <w:sz w:val="28"/>
          <w:szCs w:val="28"/>
        </w:rPr>
        <w:t>、</w:t>
      </w:r>
      <w:r>
        <w:rPr>
          <w:sz w:val="28"/>
          <w:szCs w:val="28"/>
        </w:rPr>
        <w:t>基金资助强度一般为</w:t>
      </w:r>
      <w:r>
        <w:rPr>
          <w:rFonts w:hint="eastAsia"/>
          <w:sz w:val="28"/>
          <w:szCs w:val="28"/>
        </w:rPr>
        <w:t>10</w:t>
      </w:r>
      <w:r>
        <w:rPr>
          <w:sz w:val="28"/>
          <w:szCs w:val="28"/>
        </w:rPr>
        <w:t>万元，根据具体情况可以适当浮动，由实验室主任</w:t>
      </w:r>
      <w:r>
        <w:rPr>
          <w:rFonts w:hint="eastAsia"/>
          <w:sz w:val="28"/>
          <w:szCs w:val="28"/>
        </w:rPr>
        <w:t>及联合研究院院长</w:t>
      </w:r>
      <w:r>
        <w:rPr>
          <w:sz w:val="28"/>
          <w:szCs w:val="28"/>
        </w:rPr>
        <w:t>审议决定。</w:t>
      </w:r>
    </w:p>
    <w:p>
      <w:pPr>
        <w:snapToGrid w:val="0"/>
        <w:spacing w:before="156" w:beforeLines="50" w:after="156" w:afterLines="50" w:line="300" w:lineRule="auto"/>
        <w:jc w:val="left"/>
        <w:rPr>
          <w:rFonts w:hint="eastAsia"/>
          <w:b/>
          <w:sz w:val="28"/>
          <w:szCs w:val="28"/>
        </w:rPr>
      </w:pPr>
      <w:r>
        <w:rPr>
          <w:b/>
          <w:sz w:val="28"/>
          <w:szCs w:val="28"/>
        </w:rPr>
        <w:t>三、 开放课题的审批与立项</w:t>
      </w:r>
    </w:p>
    <w:p>
      <w:pPr>
        <w:snapToGrid w:val="0"/>
        <w:spacing w:line="300" w:lineRule="auto"/>
        <w:ind w:firstLine="560" w:firstLineChars="200"/>
        <w:rPr>
          <w:rFonts w:hint="eastAsia"/>
          <w:sz w:val="28"/>
          <w:szCs w:val="28"/>
        </w:rPr>
      </w:pPr>
      <w:r>
        <w:rPr>
          <w:sz w:val="28"/>
          <w:szCs w:val="28"/>
        </w:rPr>
        <w:t>1</w:t>
      </w:r>
      <w:r>
        <w:rPr>
          <w:rFonts w:hint="eastAsia"/>
          <w:sz w:val="28"/>
          <w:szCs w:val="28"/>
        </w:rPr>
        <w:t>、</w:t>
      </w:r>
      <w:r>
        <w:rPr>
          <w:sz w:val="28"/>
          <w:szCs w:val="28"/>
        </w:rPr>
        <w:t>实验室学术带头人负责开放课题的初审，有以下情况之一可建议不予资助：</w:t>
      </w:r>
    </w:p>
    <w:p>
      <w:pPr>
        <w:snapToGrid w:val="0"/>
        <w:spacing w:line="300" w:lineRule="auto"/>
        <w:ind w:firstLine="560" w:firstLineChars="200"/>
        <w:rPr>
          <w:rFonts w:hint="eastAsia"/>
          <w:sz w:val="28"/>
          <w:szCs w:val="28"/>
        </w:rPr>
      </w:pPr>
      <w:r>
        <w:rPr>
          <w:sz w:val="28"/>
          <w:szCs w:val="28"/>
        </w:rPr>
        <w:t>（1）申请手续不完备，申请书填写不符合规定；</w:t>
      </w:r>
    </w:p>
    <w:p>
      <w:pPr>
        <w:snapToGrid w:val="0"/>
        <w:spacing w:line="300" w:lineRule="auto"/>
        <w:ind w:firstLine="560" w:firstLineChars="200"/>
        <w:rPr>
          <w:rFonts w:hint="eastAsia"/>
          <w:sz w:val="28"/>
          <w:szCs w:val="28"/>
        </w:rPr>
      </w:pPr>
      <w:r>
        <w:rPr>
          <w:sz w:val="28"/>
          <w:szCs w:val="28"/>
        </w:rPr>
        <w:t>（2）不符合基金资助范围；</w:t>
      </w:r>
    </w:p>
    <w:p>
      <w:pPr>
        <w:snapToGrid w:val="0"/>
        <w:spacing w:line="300" w:lineRule="auto"/>
        <w:ind w:firstLine="560" w:firstLineChars="200"/>
        <w:rPr>
          <w:rFonts w:hint="eastAsia"/>
          <w:sz w:val="28"/>
          <w:szCs w:val="28"/>
        </w:rPr>
      </w:pPr>
      <w:r>
        <w:rPr>
          <w:sz w:val="28"/>
          <w:szCs w:val="28"/>
        </w:rPr>
        <w:t>（3）申请者或课题组主要成员的申请项数，连同在研的资助课题数超过两项；</w:t>
      </w:r>
    </w:p>
    <w:p>
      <w:pPr>
        <w:snapToGrid w:val="0"/>
        <w:spacing w:line="300" w:lineRule="auto"/>
        <w:ind w:firstLine="560" w:firstLineChars="200"/>
        <w:rPr>
          <w:rFonts w:hint="eastAsia"/>
          <w:sz w:val="28"/>
          <w:szCs w:val="28"/>
        </w:rPr>
      </w:pPr>
      <w:r>
        <w:rPr>
          <w:sz w:val="28"/>
          <w:szCs w:val="28"/>
        </w:rPr>
        <w:t>（4）与同类研究低水平重复</w:t>
      </w:r>
      <w:r>
        <w:rPr>
          <w:rFonts w:hint="eastAsia"/>
          <w:sz w:val="28"/>
          <w:szCs w:val="28"/>
        </w:rPr>
        <w:t>；</w:t>
      </w:r>
    </w:p>
    <w:p>
      <w:pPr>
        <w:snapToGrid w:val="0"/>
        <w:spacing w:line="300" w:lineRule="auto"/>
        <w:ind w:firstLine="560" w:firstLineChars="200"/>
        <w:rPr>
          <w:sz w:val="28"/>
          <w:szCs w:val="28"/>
        </w:rPr>
      </w:pPr>
      <w:r>
        <w:rPr>
          <w:rFonts w:hint="eastAsia"/>
          <w:sz w:val="28"/>
          <w:szCs w:val="28"/>
        </w:rPr>
        <w:t>（</w:t>
      </w:r>
      <w:r>
        <w:rPr>
          <w:sz w:val="28"/>
          <w:szCs w:val="28"/>
        </w:rPr>
        <w:t>5</w:t>
      </w:r>
      <w:r>
        <w:rPr>
          <w:rFonts w:hint="eastAsia"/>
          <w:sz w:val="28"/>
          <w:szCs w:val="28"/>
        </w:rPr>
        <w:t>）</w:t>
      </w:r>
      <w:r>
        <w:rPr>
          <w:sz w:val="28"/>
          <w:szCs w:val="28"/>
        </w:rPr>
        <w:t>明显缺乏立论根据，或研究方法、技术路线明显不清，无法进行评审</w:t>
      </w:r>
      <w:r>
        <w:rPr>
          <w:rFonts w:hint="eastAsia"/>
          <w:sz w:val="28"/>
          <w:szCs w:val="28"/>
        </w:rPr>
        <w:t>；</w:t>
      </w:r>
      <w:r>
        <w:rPr>
          <w:sz w:val="28"/>
          <w:szCs w:val="28"/>
        </w:rPr>
        <w:t xml:space="preserve"> </w:t>
      </w:r>
    </w:p>
    <w:p>
      <w:pPr>
        <w:snapToGrid w:val="0"/>
        <w:spacing w:line="300" w:lineRule="auto"/>
        <w:ind w:firstLine="560" w:firstLineChars="200"/>
        <w:rPr>
          <w:sz w:val="28"/>
          <w:szCs w:val="28"/>
        </w:rPr>
      </w:pPr>
      <w:r>
        <w:rPr>
          <w:rFonts w:hint="eastAsia"/>
          <w:sz w:val="28"/>
          <w:szCs w:val="28"/>
        </w:rPr>
        <w:t>（</w:t>
      </w:r>
      <w:r>
        <w:rPr>
          <w:sz w:val="28"/>
          <w:szCs w:val="28"/>
        </w:rPr>
        <w:t>6</w:t>
      </w:r>
      <w:r>
        <w:rPr>
          <w:rFonts w:hint="eastAsia"/>
          <w:sz w:val="28"/>
          <w:szCs w:val="28"/>
        </w:rPr>
        <w:t>）</w:t>
      </w:r>
      <w:r>
        <w:rPr>
          <w:sz w:val="28"/>
          <w:szCs w:val="28"/>
        </w:rPr>
        <w:t xml:space="preserve">不具备实施该课题的研究能力，或缺乏基本的研究条件； </w:t>
      </w:r>
    </w:p>
    <w:p>
      <w:pPr>
        <w:snapToGrid w:val="0"/>
        <w:spacing w:line="300" w:lineRule="auto"/>
        <w:ind w:firstLine="560" w:firstLineChars="200"/>
        <w:rPr>
          <w:rFonts w:hint="eastAsia"/>
          <w:sz w:val="28"/>
          <w:szCs w:val="28"/>
        </w:rPr>
      </w:pPr>
      <w:r>
        <w:rPr>
          <w:rFonts w:hint="eastAsia"/>
          <w:sz w:val="28"/>
          <w:szCs w:val="28"/>
        </w:rPr>
        <w:t>（</w:t>
      </w:r>
      <w:r>
        <w:rPr>
          <w:sz w:val="28"/>
          <w:szCs w:val="28"/>
        </w:rPr>
        <w:t>7</w:t>
      </w:r>
      <w:r>
        <w:rPr>
          <w:rFonts w:hint="eastAsia"/>
          <w:sz w:val="28"/>
          <w:szCs w:val="28"/>
        </w:rPr>
        <w:t>）</w:t>
      </w:r>
      <w:r>
        <w:rPr>
          <w:sz w:val="28"/>
          <w:szCs w:val="28"/>
        </w:rPr>
        <w:t>申请经费过多，基金无力支持</w:t>
      </w:r>
      <w:r>
        <w:rPr>
          <w:rFonts w:hint="eastAsia"/>
          <w:sz w:val="28"/>
          <w:szCs w:val="28"/>
        </w:rPr>
        <w:t>。</w:t>
      </w:r>
    </w:p>
    <w:p>
      <w:pPr>
        <w:snapToGrid w:val="0"/>
        <w:spacing w:line="300" w:lineRule="auto"/>
        <w:ind w:firstLine="560" w:firstLineChars="200"/>
        <w:rPr>
          <w:rFonts w:hint="eastAsia"/>
          <w:sz w:val="28"/>
          <w:szCs w:val="28"/>
        </w:rPr>
      </w:pPr>
      <w:r>
        <w:rPr>
          <w:sz w:val="28"/>
          <w:szCs w:val="28"/>
        </w:rPr>
        <w:t>2</w:t>
      </w:r>
      <w:r>
        <w:rPr>
          <w:rFonts w:hint="eastAsia"/>
          <w:sz w:val="28"/>
          <w:szCs w:val="28"/>
        </w:rPr>
        <w:t>、</w:t>
      </w:r>
      <w:r>
        <w:rPr>
          <w:sz w:val="28"/>
          <w:szCs w:val="28"/>
        </w:rPr>
        <w:t>实验室学术委员会</w:t>
      </w:r>
      <w:r>
        <w:rPr>
          <w:rFonts w:hint="eastAsia"/>
          <w:sz w:val="28"/>
          <w:szCs w:val="28"/>
        </w:rPr>
        <w:t>及联合研究院学术委员会指派专家小组</w:t>
      </w:r>
      <w:r>
        <w:rPr>
          <w:sz w:val="28"/>
          <w:szCs w:val="28"/>
        </w:rPr>
        <w:t>以会议或书面通讯评议方式对基金申请课题进行评审，根据择优资助的原则，批准资助课题及资助额度。实验室将学术委员会的评审结果报送主管部门。</w:t>
      </w:r>
    </w:p>
    <w:p>
      <w:pPr>
        <w:snapToGrid w:val="0"/>
        <w:spacing w:line="300" w:lineRule="auto"/>
        <w:ind w:firstLine="560" w:firstLineChars="200"/>
        <w:rPr>
          <w:rFonts w:hint="eastAsia"/>
          <w:sz w:val="28"/>
          <w:szCs w:val="28"/>
        </w:rPr>
      </w:pPr>
      <w:r>
        <w:rPr>
          <w:sz w:val="28"/>
          <w:szCs w:val="28"/>
        </w:rPr>
        <w:t>3</w:t>
      </w:r>
      <w:r>
        <w:rPr>
          <w:rFonts w:hint="eastAsia"/>
          <w:sz w:val="28"/>
          <w:szCs w:val="28"/>
        </w:rPr>
        <w:t>、</w:t>
      </w:r>
      <w:r>
        <w:rPr>
          <w:sz w:val="28"/>
          <w:szCs w:val="28"/>
        </w:rPr>
        <w:t>根据评审结果，由</w:t>
      </w:r>
      <w:r>
        <w:rPr>
          <w:rFonts w:hint="eastAsia"/>
          <w:sz w:val="28"/>
          <w:szCs w:val="28"/>
        </w:rPr>
        <w:t>重点实验室</w:t>
      </w:r>
      <w:r>
        <w:rPr>
          <w:sz w:val="28"/>
          <w:szCs w:val="28"/>
        </w:rPr>
        <w:t>于</w:t>
      </w:r>
      <w:r>
        <w:rPr>
          <w:rFonts w:hint="eastAsia"/>
          <w:sz w:val="28"/>
          <w:szCs w:val="28"/>
        </w:rPr>
        <w:t>次年3</w:t>
      </w:r>
      <w:r>
        <w:rPr>
          <w:sz w:val="28"/>
          <w:szCs w:val="28"/>
        </w:rPr>
        <w:t>月</w:t>
      </w:r>
      <w:r>
        <w:rPr>
          <w:rFonts w:hint="eastAsia"/>
          <w:sz w:val="28"/>
          <w:szCs w:val="28"/>
        </w:rPr>
        <w:t>底前</w:t>
      </w:r>
      <w:r>
        <w:rPr>
          <w:sz w:val="28"/>
          <w:szCs w:val="28"/>
        </w:rPr>
        <w:t>发立项批准书，通知申请者及所在单位。</w:t>
      </w:r>
    </w:p>
    <w:p>
      <w:pPr>
        <w:snapToGrid w:val="0"/>
        <w:spacing w:line="300" w:lineRule="auto"/>
        <w:ind w:firstLine="560" w:firstLineChars="200"/>
        <w:rPr>
          <w:sz w:val="28"/>
          <w:szCs w:val="28"/>
        </w:rPr>
      </w:pPr>
      <w:r>
        <w:rPr>
          <w:rFonts w:hint="eastAsia"/>
          <w:sz w:val="28"/>
          <w:szCs w:val="28"/>
        </w:rPr>
        <w:t>4、课题负责人应于次年3月底之前，在申请书的基础上，根据批准通知，认真填写《清华大学水沙科学与水利水电工程国家重点实验室及</w:t>
      </w:r>
      <w:r>
        <w:rPr>
          <w:rFonts w:hint="eastAsia" w:ascii="宋体"/>
          <w:sz w:val="28"/>
          <w:szCs w:val="28"/>
        </w:rPr>
        <w:t>宁夏银川水联网数字治水联合研究院联合</w:t>
      </w:r>
      <w:r>
        <w:rPr>
          <w:rFonts w:hint="eastAsia"/>
          <w:sz w:val="28"/>
          <w:szCs w:val="28"/>
        </w:rPr>
        <w:t>开放研究基金资助任务书》。经所在单位审核后，报送实验室，作为拨款和检查依据。</w:t>
      </w:r>
      <w:r>
        <w:rPr>
          <w:rFonts w:hint="eastAsia"/>
          <w:b/>
          <w:sz w:val="28"/>
          <w:szCs w:val="28"/>
        </w:rPr>
        <w:t>逾期不报，又不在规定期限内说明理由的课题，作为自动放弃处理。</w:t>
      </w:r>
    </w:p>
    <w:p>
      <w:pPr>
        <w:snapToGrid w:val="0"/>
        <w:spacing w:before="156" w:beforeLines="50" w:after="156" w:afterLines="50" w:line="300" w:lineRule="auto"/>
        <w:jc w:val="left"/>
        <w:rPr>
          <w:b/>
          <w:sz w:val="28"/>
          <w:szCs w:val="28"/>
        </w:rPr>
      </w:pPr>
      <w:r>
        <w:rPr>
          <w:b/>
          <w:sz w:val="28"/>
          <w:szCs w:val="28"/>
        </w:rPr>
        <w:t xml:space="preserve">四、课题的实施与检查 </w:t>
      </w:r>
    </w:p>
    <w:p>
      <w:pPr>
        <w:snapToGrid w:val="0"/>
        <w:spacing w:line="300" w:lineRule="auto"/>
        <w:ind w:firstLine="560" w:firstLineChars="200"/>
        <w:rPr>
          <w:sz w:val="28"/>
          <w:szCs w:val="28"/>
        </w:rPr>
      </w:pPr>
      <w:r>
        <w:rPr>
          <w:sz w:val="28"/>
          <w:szCs w:val="28"/>
        </w:rPr>
        <w:t>1</w:t>
      </w:r>
      <w:r>
        <w:rPr>
          <w:rFonts w:hint="eastAsia"/>
          <w:sz w:val="28"/>
          <w:szCs w:val="28"/>
        </w:rPr>
        <w:t>、</w:t>
      </w:r>
      <w:r>
        <w:rPr>
          <w:sz w:val="28"/>
          <w:szCs w:val="28"/>
        </w:rPr>
        <w:t>研究计划实施中，鼓励课题组对研究工作进行创新。涉及降低预定目标、减少研究内容、中止计划实施、提前结题或延长年限等变动，课题负责人须提出报告，经所在单位审查</w:t>
      </w:r>
      <w:r>
        <w:rPr>
          <w:rFonts w:hint="eastAsia"/>
          <w:sz w:val="28"/>
          <w:szCs w:val="28"/>
        </w:rPr>
        <w:t>同意</w:t>
      </w:r>
      <w:r>
        <w:rPr>
          <w:sz w:val="28"/>
          <w:szCs w:val="28"/>
        </w:rPr>
        <w:t>，报实验室审批。</w:t>
      </w:r>
    </w:p>
    <w:p>
      <w:pPr>
        <w:snapToGrid w:val="0"/>
        <w:spacing w:line="300" w:lineRule="auto"/>
        <w:ind w:firstLine="560" w:firstLineChars="200"/>
        <w:rPr>
          <w:sz w:val="28"/>
          <w:szCs w:val="28"/>
        </w:rPr>
      </w:pPr>
      <w:r>
        <w:rPr>
          <w:sz w:val="28"/>
          <w:szCs w:val="28"/>
        </w:rPr>
        <w:t>2</w:t>
      </w:r>
      <w:r>
        <w:rPr>
          <w:rFonts w:hint="eastAsia"/>
          <w:sz w:val="28"/>
          <w:szCs w:val="28"/>
        </w:rPr>
        <w:t>、</w:t>
      </w:r>
      <w:r>
        <w:rPr>
          <w:sz w:val="28"/>
          <w:szCs w:val="28"/>
        </w:rPr>
        <w:t>课题负责人工作调动，可在原单位完成课题研究，经调出、调入单位双方签署意见报实验室备案；如调入单位具备条件，也可将课题转到调入单位继续研究，经调出、调入单位双方签署意见报实验室审批。课题负责人—般不得代理或更换，遇有特殊情况离开研究岗位半年以上，所在单位应安排合适代理人，并报实验室备案；离岗一年以上的按中止计划实施办理。</w:t>
      </w:r>
    </w:p>
    <w:p>
      <w:pPr>
        <w:snapToGrid w:val="0"/>
        <w:spacing w:line="300" w:lineRule="auto"/>
        <w:ind w:firstLine="560" w:firstLineChars="200"/>
        <w:rPr>
          <w:sz w:val="28"/>
          <w:szCs w:val="28"/>
        </w:rPr>
      </w:pPr>
      <w:r>
        <w:rPr>
          <w:sz w:val="28"/>
          <w:szCs w:val="28"/>
        </w:rPr>
        <w:t>3</w:t>
      </w:r>
      <w:r>
        <w:rPr>
          <w:rFonts w:hint="eastAsia"/>
          <w:sz w:val="28"/>
          <w:szCs w:val="28"/>
        </w:rPr>
        <w:t>、</w:t>
      </w:r>
      <w:r>
        <w:rPr>
          <w:sz w:val="28"/>
          <w:szCs w:val="28"/>
        </w:rPr>
        <w:t>软件开发应格式</w:t>
      </w:r>
      <w:r>
        <w:rPr>
          <w:rFonts w:hint="eastAsia"/>
          <w:sz w:val="28"/>
          <w:szCs w:val="28"/>
        </w:rPr>
        <w:t>化和</w:t>
      </w:r>
      <w:r>
        <w:rPr>
          <w:sz w:val="28"/>
          <w:szCs w:val="28"/>
        </w:rPr>
        <w:t>模块化，以便能够在本实验室环境下使用</w:t>
      </w:r>
      <w:r>
        <w:rPr>
          <w:rFonts w:hint="eastAsia"/>
          <w:sz w:val="28"/>
          <w:szCs w:val="28"/>
        </w:rPr>
        <w:t>。</w:t>
      </w:r>
    </w:p>
    <w:p>
      <w:pPr>
        <w:snapToGrid w:val="0"/>
        <w:spacing w:line="300" w:lineRule="auto"/>
        <w:ind w:firstLine="560" w:firstLineChars="200"/>
        <w:rPr>
          <w:sz w:val="28"/>
          <w:szCs w:val="28"/>
        </w:rPr>
      </w:pPr>
      <w:r>
        <w:rPr>
          <w:sz w:val="28"/>
          <w:szCs w:val="28"/>
        </w:rPr>
        <w:t>4</w:t>
      </w:r>
      <w:r>
        <w:rPr>
          <w:rFonts w:hint="eastAsia"/>
          <w:sz w:val="28"/>
          <w:szCs w:val="28"/>
        </w:rPr>
        <w:t>、</w:t>
      </w:r>
      <w:r>
        <w:rPr>
          <w:sz w:val="28"/>
          <w:szCs w:val="28"/>
        </w:rPr>
        <w:t>实验室每年度对基金课题的执行情况进行检查。课题负责人应于每年度结束时提交《基金资助课题年度进展报告》。对不报送《进展报告》</w:t>
      </w:r>
      <w:r>
        <w:rPr>
          <w:rFonts w:hint="eastAsia"/>
          <w:sz w:val="28"/>
          <w:szCs w:val="28"/>
        </w:rPr>
        <w:t>、</w:t>
      </w:r>
      <w:r>
        <w:rPr>
          <w:sz w:val="28"/>
          <w:szCs w:val="28"/>
        </w:rPr>
        <w:t>工作无进展</w:t>
      </w:r>
      <w:r>
        <w:rPr>
          <w:rFonts w:hint="eastAsia"/>
          <w:sz w:val="28"/>
          <w:szCs w:val="28"/>
        </w:rPr>
        <w:t>、</w:t>
      </w:r>
      <w:r>
        <w:rPr>
          <w:sz w:val="28"/>
          <w:szCs w:val="28"/>
        </w:rPr>
        <w:t>经费使用不当的课题，缓拨下期经费。逾期不纠正、补报的，中止资助。</w:t>
      </w:r>
    </w:p>
    <w:p>
      <w:pPr>
        <w:snapToGrid w:val="0"/>
        <w:spacing w:line="300" w:lineRule="auto"/>
        <w:ind w:firstLine="560" w:firstLineChars="200"/>
        <w:rPr>
          <w:rFonts w:hint="eastAsia"/>
          <w:b/>
          <w:sz w:val="28"/>
          <w:szCs w:val="28"/>
        </w:rPr>
      </w:pPr>
      <w:r>
        <w:rPr>
          <w:sz w:val="28"/>
          <w:szCs w:val="28"/>
        </w:rPr>
        <w:t>5</w:t>
      </w:r>
      <w:r>
        <w:rPr>
          <w:rFonts w:hint="eastAsia"/>
          <w:sz w:val="28"/>
          <w:szCs w:val="28"/>
        </w:rPr>
        <w:t>、</w:t>
      </w:r>
      <w:r>
        <w:rPr>
          <w:b/>
          <w:sz w:val="28"/>
          <w:szCs w:val="28"/>
        </w:rPr>
        <w:t xml:space="preserve">课题结束后，三个月内向实验室报送《开放研究基金资助课题总结报告》，学术论文复印件及有关的软硬件原始资料。 </w:t>
      </w:r>
    </w:p>
    <w:p>
      <w:pPr>
        <w:snapToGrid w:val="0"/>
        <w:spacing w:before="156" w:beforeLines="50" w:after="156" w:afterLines="50" w:line="300" w:lineRule="auto"/>
        <w:jc w:val="left"/>
        <w:rPr>
          <w:rFonts w:hint="eastAsia"/>
          <w:b/>
          <w:sz w:val="28"/>
          <w:szCs w:val="28"/>
        </w:rPr>
      </w:pPr>
      <w:r>
        <w:rPr>
          <w:b/>
          <w:sz w:val="28"/>
          <w:szCs w:val="28"/>
        </w:rPr>
        <w:t>五、开放课题经费的使用与管理</w:t>
      </w:r>
    </w:p>
    <w:p>
      <w:pPr>
        <w:snapToGrid w:val="0"/>
        <w:spacing w:line="300" w:lineRule="auto"/>
        <w:ind w:firstLine="560" w:firstLineChars="200"/>
        <w:rPr>
          <w:sz w:val="28"/>
          <w:szCs w:val="28"/>
        </w:rPr>
      </w:pPr>
      <w:r>
        <w:rPr>
          <w:sz w:val="28"/>
          <w:szCs w:val="28"/>
        </w:rPr>
        <w:t>(1)</w:t>
      </w:r>
      <w:r>
        <w:rPr>
          <w:rFonts w:hint="eastAsia"/>
          <w:sz w:val="28"/>
          <w:szCs w:val="28"/>
        </w:rPr>
        <w:t>项目</w:t>
      </w:r>
      <w:r>
        <w:rPr>
          <w:sz w:val="28"/>
          <w:szCs w:val="28"/>
        </w:rPr>
        <w:t>经费由</w:t>
      </w:r>
      <w:r>
        <w:rPr>
          <w:rFonts w:hint="eastAsia"/>
          <w:sz w:val="28"/>
          <w:szCs w:val="28"/>
        </w:rPr>
        <w:t>实验室统一管理</w:t>
      </w:r>
      <w:r>
        <w:rPr>
          <w:sz w:val="28"/>
          <w:szCs w:val="28"/>
        </w:rPr>
        <w:t>，在</w:t>
      </w:r>
      <w:r>
        <w:rPr>
          <w:rFonts w:hint="eastAsia"/>
          <w:sz w:val="28"/>
          <w:szCs w:val="28"/>
        </w:rPr>
        <w:t>清华</w:t>
      </w:r>
      <w:r>
        <w:rPr>
          <w:sz w:val="28"/>
          <w:szCs w:val="28"/>
        </w:rPr>
        <w:t>大学财务结算</w:t>
      </w:r>
      <w:r>
        <w:rPr>
          <w:rFonts w:hint="eastAsia"/>
          <w:sz w:val="28"/>
          <w:szCs w:val="28"/>
        </w:rPr>
        <w:t>，由联合研究院院长和实验室主任负责，外拨经费使用按横向项目纵向管理方式进行。</w:t>
      </w:r>
    </w:p>
    <w:p>
      <w:pPr>
        <w:snapToGrid w:val="0"/>
        <w:spacing w:line="300" w:lineRule="auto"/>
        <w:ind w:firstLine="560" w:firstLineChars="200"/>
        <w:rPr>
          <w:rFonts w:hint="eastAsia"/>
          <w:sz w:val="28"/>
          <w:szCs w:val="28"/>
        </w:rPr>
      </w:pPr>
      <w:r>
        <w:rPr>
          <w:sz w:val="28"/>
          <w:szCs w:val="28"/>
        </w:rPr>
        <w:t>(2) 基金资助课题经费专款专用，</w:t>
      </w:r>
      <w:r>
        <w:rPr>
          <w:rFonts w:hint="eastAsia"/>
          <w:sz w:val="28"/>
          <w:szCs w:val="28"/>
        </w:rPr>
        <w:t>提交结题</w:t>
      </w:r>
      <w:r>
        <w:rPr>
          <w:sz w:val="28"/>
          <w:szCs w:val="28"/>
        </w:rPr>
        <w:t>报告之日必须全部花完</w:t>
      </w:r>
      <w:r>
        <w:rPr>
          <w:rFonts w:hint="eastAsia"/>
          <w:sz w:val="28"/>
          <w:szCs w:val="28"/>
        </w:rPr>
        <w:t>，</w:t>
      </w:r>
      <w:r>
        <w:rPr>
          <w:sz w:val="28"/>
          <w:szCs w:val="28"/>
        </w:rPr>
        <w:t xml:space="preserve">不得挪作他用，一经发现，中止资助。 </w:t>
      </w:r>
    </w:p>
    <w:p>
      <w:pPr>
        <w:snapToGrid w:val="0"/>
        <w:spacing w:line="300" w:lineRule="auto"/>
        <w:ind w:firstLine="560" w:firstLineChars="200"/>
        <w:rPr>
          <w:rFonts w:hint="eastAsia"/>
          <w:sz w:val="28"/>
          <w:szCs w:val="28"/>
        </w:rPr>
      </w:pPr>
      <w:r>
        <w:rPr>
          <w:sz w:val="28"/>
          <w:szCs w:val="28"/>
        </w:rPr>
        <w:t>(3) 本实验室将优先资助来实验室工作的课题。为了确保研究工作有效进行，须在《研究计划》中认真估算实验室公共设备的使用强度。</w:t>
      </w:r>
    </w:p>
    <w:p>
      <w:pPr>
        <w:snapToGrid w:val="0"/>
        <w:spacing w:line="300" w:lineRule="auto"/>
        <w:ind w:firstLine="560" w:firstLineChars="200"/>
        <w:rPr>
          <w:sz w:val="28"/>
          <w:szCs w:val="28"/>
        </w:rPr>
      </w:pPr>
      <w:r>
        <w:rPr>
          <w:sz w:val="28"/>
          <w:szCs w:val="28"/>
        </w:rPr>
        <w:t xml:space="preserve">(4) 对课题按中止资助处理的经费，将根据情况全部或部分收回，用于资助其它课题。 </w:t>
      </w:r>
    </w:p>
    <w:p>
      <w:pPr>
        <w:snapToGrid w:val="0"/>
        <w:spacing w:line="300" w:lineRule="auto"/>
        <w:ind w:firstLine="562" w:firstLineChars="200"/>
        <w:jc w:val="left"/>
        <w:rPr>
          <w:rFonts w:hint="eastAsia"/>
          <w:b/>
          <w:sz w:val="28"/>
          <w:szCs w:val="28"/>
        </w:rPr>
      </w:pPr>
      <w:r>
        <w:rPr>
          <w:b/>
          <w:sz w:val="28"/>
          <w:szCs w:val="28"/>
        </w:rPr>
        <w:t>资助课题结束后，必须</w:t>
      </w:r>
      <w:r>
        <w:rPr>
          <w:rFonts w:hint="eastAsia"/>
          <w:b/>
          <w:sz w:val="28"/>
          <w:szCs w:val="28"/>
        </w:rPr>
        <w:t>在</w:t>
      </w:r>
      <w:r>
        <w:rPr>
          <w:b/>
          <w:sz w:val="28"/>
          <w:szCs w:val="28"/>
        </w:rPr>
        <w:t>网站系统向实验室提交下列材料，由实验室归档：</w:t>
      </w:r>
    </w:p>
    <w:p>
      <w:pPr>
        <w:snapToGrid w:val="0"/>
        <w:spacing w:line="300" w:lineRule="auto"/>
        <w:ind w:firstLine="560" w:firstLineChars="200"/>
        <w:rPr>
          <w:rFonts w:hint="eastAsia"/>
          <w:sz w:val="28"/>
          <w:szCs w:val="28"/>
        </w:rPr>
      </w:pPr>
      <w:r>
        <w:rPr>
          <w:rFonts w:hint="eastAsia"/>
          <w:sz w:val="28"/>
          <w:szCs w:val="28"/>
        </w:rPr>
        <w:t>（</w:t>
      </w:r>
      <w:r>
        <w:rPr>
          <w:sz w:val="28"/>
          <w:szCs w:val="28"/>
        </w:rPr>
        <w:t>1</w:t>
      </w:r>
      <w:r>
        <w:rPr>
          <w:rFonts w:hint="eastAsia"/>
          <w:sz w:val="28"/>
          <w:szCs w:val="28"/>
        </w:rPr>
        <w:t>）</w:t>
      </w:r>
      <w:r>
        <w:rPr>
          <w:sz w:val="28"/>
          <w:szCs w:val="28"/>
        </w:rPr>
        <w:t>研究工作总结及研究报告</w:t>
      </w:r>
      <w:r>
        <w:rPr>
          <w:rFonts w:hint="eastAsia"/>
          <w:sz w:val="28"/>
          <w:szCs w:val="28"/>
        </w:rPr>
        <w:t>；</w:t>
      </w:r>
    </w:p>
    <w:p>
      <w:pPr>
        <w:snapToGrid w:val="0"/>
        <w:spacing w:line="300" w:lineRule="auto"/>
        <w:ind w:firstLine="560" w:firstLineChars="200"/>
        <w:rPr>
          <w:rFonts w:hint="eastAsia"/>
          <w:sz w:val="28"/>
          <w:szCs w:val="28"/>
        </w:rPr>
      </w:pPr>
      <w:r>
        <w:rPr>
          <w:rFonts w:hint="eastAsia"/>
          <w:sz w:val="28"/>
          <w:szCs w:val="28"/>
        </w:rPr>
        <w:t>（</w:t>
      </w:r>
      <w:r>
        <w:rPr>
          <w:sz w:val="28"/>
          <w:szCs w:val="28"/>
        </w:rPr>
        <w:t>2</w:t>
      </w:r>
      <w:r>
        <w:rPr>
          <w:rFonts w:hint="eastAsia"/>
          <w:sz w:val="28"/>
          <w:szCs w:val="28"/>
        </w:rPr>
        <w:t>）</w:t>
      </w:r>
      <w:r>
        <w:rPr>
          <w:sz w:val="28"/>
          <w:szCs w:val="28"/>
        </w:rPr>
        <w:t>发表学术论文复印件，著作</w:t>
      </w:r>
      <w:r>
        <w:rPr>
          <w:rFonts w:hint="eastAsia"/>
          <w:sz w:val="28"/>
          <w:szCs w:val="28"/>
        </w:rPr>
        <w:t>；</w:t>
      </w:r>
    </w:p>
    <w:p>
      <w:pPr>
        <w:snapToGrid w:val="0"/>
        <w:spacing w:line="300" w:lineRule="auto"/>
        <w:ind w:firstLine="560" w:firstLineChars="200"/>
        <w:rPr>
          <w:rFonts w:hint="eastAsia"/>
          <w:sz w:val="28"/>
          <w:szCs w:val="28"/>
        </w:rPr>
      </w:pPr>
      <w:r>
        <w:rPr>
          <w:rFonts w:hint="eastAsia"/>
          <w:sz w:val="28"/>
          <w:szCs w:val="28"/>
        </w:rPr>
        <w:t>（</w:t>
      </w:r>
      <w:r>
        <w:rPr>
          <w:sz w:val="28"/>
          <w:szCs w:val="28"/>
        </w:rPr>
        <w:t>3</w:t>
      </w:r>
      <w:r>
        <w:rPr>
          <w:rFonts w:hint="eastAsia"/>
          <w:sz w:val="28"/>
          <w:szCs w:val="28"/>
        </w:rPr>
        <w:t>）</w:t>
      </w:r>
      <w:r>
        <w:rPr>
          <w:sz w:val="28"/>
          <w:szCs w:val="28"/>
        </w:rPr>
        <w:t>专利与获奖成果证书复印件</w:t>
      </w:r>
      <w:r>
        <w:rPr>
          <w:rFonts w:hint="eastAsia"/>
          <w:sz w:val="28"/>
          <w:szCs w:val="28"/>
        </w:rPr>
        <w:t>；</w:t>
      </w:r>
    </w:p>
    <w:p>
      <w:pPr>
        <w:snapToGrid w:val="0"/>
        <w:spacing w:line="300" w:lineRule="auto"/>
        <w:ind w:firstLine="560" w:firstLineChars="200"/>
        <w:rPr>
          <w:sz w:val="28"/>
          <w:szCs w:val="28"/>
        </w:rPr>
      </w:pPr>
      <w:r>
        <w:rPr>
          <w:rFonts w:hint="eastAsia"/>
          <w:sz w:val="28"/>
          <w:szCs w:val="28"/>
        </w:rPr>
        <w:t>（</w:t>
      </w:r>
      <w:r>
        <w:rPr>
          <w:sz w:val="28"/>
          <w:szCs w:val="28"/>
        </w:rPr>
        <w:t>4</w:t>
      </w:r>
      <w:r>
        <w:rPr>
          <w:rFonts w:hint="eastAsia"/>
          <w:sz w:val="28"/>
          <w:szCs w:val="28"/>
        </w:rPr>
        <w:t>）</w:t>
      </w:r>
      <w:r>
        <w:rPr>
          <w:sz w:val="28"/>
          <w:szCs w:val="28"/>
        </w:rPr>
        <w:t>研究工作中的原始技术档案、数据记录、图纸、底片和其它资料，</w:t>
      </w:r>
      <w:r>
        <w:rPr>
          <w:rFonts w:hint="eastAsia"/>
          <w:sz w:val="28"/>
          <w:szCs w:val="28"/>
        </w:rPr>
        <w:t>以及</w:t>
      </w:r>
      <w:r>
        <w:rPr>
          <w:sz w:val="28"/>
          <w:szCs w:val="28"/>
        </w:rPr>
        <w:t>目录清单</w:t>
      </w:r>
      <w:r>
        <w:rPr>
          <w:rFonts w:hint="eastAsia"/>
          <w:sz w:val="28"/>
          <w:szCs w:val="28"/>
        </w:rPr>
        <w:t>。</w:t>
      </w:r>
    </w:p>
    <w:p>
      <w:pPr>
        <w:snapToGrid w:val="0"/>
        <w:spacing w:line="300" w:lineRule="auto"/>
        <w:ind w:firstLine="560" w:firstLineChars="200"/>
        <w:rPr>
          <w:rFonts w:hint="eastAsia"/>
          <w:sz w:val="28"/>
          <w:szCs w:val="28"/>
        </w:rPr>
      </w:pPr>
    </w:p>
    <w:p>
      <w:pPr>
        <w:snapToGrid w:val="0"/>
        <w:spacing w:before="156" w:beforeLines="50" w:after="156" w:afterLines="50" w:line="300" w:lineRule="auto"/>
        <w:jc w:val="left"/>
        <w:rPr>
          <w:rFonts w:hint="eastAsia"/>
          <w:b/>
          <w:sz w:val="28"/>
          <w:szCs w:val="28"/>
        </w:rPr>
      </w:pPr>
      <w:r>
        <w:rPr>
          <w:b/>
          <w:sz w:val="28"/>
          <w:szCs w:val="28"/>
        </w:rPr>
        <w:t>六、 课题的成果管理及评价</w:t>
      </w:r>
    </w:p>
    <w:p>
      <w:pPr>
        <w:snapToGrid w:val="0"/>
        <w:spacing w:line="300" w:lineRule="auto"/>
        <w:ind w:firstLine="560" w:firstLineChars="200"/>
        <w:rPr>
          <w:b/>
          <w:sz w:val="28"/>
          <w:szCs w:val="28"/>
        </w:rPr>
      </w:pPr>
      <w:r>
        <w:rPr>
          <w:rFonts w:hint="eastAsia"/>
          <w:sz w:val="28"/>
          <w:szCs w:val="28"/>
        </w:rPr>
        <w:t>1、</w:t>
      </w:r>
      <w:r>
        <w:rPr>
          <w:sz w:val="28"/>
          <w:szCs w:val="28"/>
        </w:rPr>
        <w:t>基金资助课题的有关论文、专著、成果</w:t>
      </w:r>
      <w:r>
        <w:rPr>
          <w:rFonts w:hint="eastAsia"/>
          <w:sz w:val="28"/>
          <w:szCs w:val="28"/>
        </w:rPr>
        <w:t>评议鉴定资料</w:t>
      </w:r>
      <w:r>
        <w:rPr>
          <w:sz w:val="28"/>
          <w:szCs w:val="28"/>
        </w:rPr>
        <w:t>等，均应标注</w:t>
      </w:r>
      <w:r>
        <w:rPr>
          <w:rFonts w:hint="eastAsia"/>
          <w:sz w:val="28"/>
          <w:szCs w:val="28"/>
        </w:rPr>
        <w:t>“清华大学水沙科学水利水电工程国家重点实验室及宁夏银川水联网数字治水联合研究院联合</w:t>
      </w:r>
      <w:r>
        <w:rPr>
          <w:sz w:val="28"/>
          <w:szCs w:val="28"/>
        </w:rPr>
        <w:t>开放研究</w:t>
      </w:r>
      <w:r>
        <w:rPr>
          <w:rFonts w:hint="eastAsia"/>
          <w:sz w:val="28"/>
          <w:szCs w:val="28"/>
        </w:rPr>
        <w:t>基金资助</w:t>
      </w:r>
      <w:r>
        <w:rPr>
          <w:sz w:val="28"/>
          <w:szCs w:val="28"/>
        </w:rPr>
        <w:t>课题</w:t>
      </w:r>
      <w:r>
        <w:rPr>
          <w:rFonts w:hint="eastAsia"/>
          <w:sz w:val="28"/>
          <w:szCs w:val="28"/>
        </w:rPr>
        <w:t xml:space="preserve">”及课题编号，英文标注“Supported by </w:t>
      </w:r>
      <w:r>
        <w:rPr>
          <w:sz w:val="28"/>
          <w:szCs w:val="28"/>
        </w:rPr>
        <w:t xml:space="preserve">Joint </w:t>
      </w:r>
      <w:r>
        <w:rPr>
          <w:rFonts w:hint="eastAsia"/>
          <w:sz w:val="28"/>
          <w:szCs w:val="28"/>
        </w:rPr>
        <w:t>Open Research Fund Program of State key Laboratory of Hydroscience and Engineering</w:t>
      </w:r>
      <w:r>
        <w:rPr>
          <w:sz w:val="28"/>
          <w:szCs w:val="28"/>
        </w:rPr>
        <w:t xml:space="preserve"> and Tsinghua – Ningxia Yinchuan  Joint Institute of Internet of Waters on Digital Water Governance</w:t>
      </w:r>
      <w:r>
        <w:rPr>
          <w:rFonts w:hint="eastAsia"/>
          <w:sz w:val="28"/>
          <w:szCs w:val="28"/>
        </w:rPr>
        <w:t>”，未标注的验收时不计入成果。</w:t>
      </w:r>
    </w:p>
    <w:p>
      <w:pPr>
        <w:snapToGrid w:val="0"/>
        <w:spacing w:line="300" w:lineRule="auto"/>
        <w:ind w:firstLine="560" w:firstLineChars="200"/>
        <w:rPr>
          <w:rFonts w:hint="eastAsia"/>
          <w:sz w:val="28"/>
          <w:szCs w:val="28"/>
        </w:rPr>
      </w:pPr>
      <w:r>
        <w:rPr>
          <w:rFonts w:hint="eastAsia"/>
          <w:sz w:val="28"/>
          <w:szCs w:val="28"/>
        </w:rPr>
        <w:t>2、基金课题的完成至少应有一篇以第一作者发表于SCI源刊上的论文或一篇中文核心期刊上的中文论文，水沙科学水利水电工程国家重点实验室为第一标注单位。</w:t>
      </w:r>
    </w:p>
    <w:p>
      <w:pPr>
        <w:snapToGrid w:val="0"/>
        <w:spacing w:line="300" w:lineRule="auto"/>
        <w:ind w:firstLine="560" w:firstLineChars="200"/>
        <w:rPr>
          <w:rFonts w:hint="eastAsia"/>
          <w:sz w:val="28"/>
          <w:szCs w:val="28"/>
        </w:rPr>
      </w:pPr>
      <w:r>
        <w:rPr>
          <w:rFonts w:hint="eastAsia"/>
          <w:sz w:val="28"/>
          <w:szCs w:val="28"/>
        </w:rPr>
        <w:t>3、</w:t>
      </w:r>
      <w:r>
        <w:rPr>
          <w:sz w:val="28"/>
          <w:szCs w:val="28"/>
        </w:rPr>
        <w:t>基金资助</w:t>
      </w:r>
      <w:r>
        <w:rPr>
          <w:rFonts w:hint="eastAsia"/>
          <w:sz w:val="28"/>
          <w:szCs w:val="28"/>
        </w:rPr>
        <w:t>课题</w:t>
      </w:r>
      <w:r>
        <w:rPr>
          <w:sz w:val="28"/>
          <w:szCs w:val="28"/>
        </w:rPr>
        <w:t>结题后，实验室</w:t>
      </w:r>
      <w:r>
        <w:rPr>
          <w:rFonts w:hint="eastAsia"/>
          <w:sz w:val="28"/>
          <w:szCs w:val="28"/>
        </w:rPr>
        <w:t>和联合研究院</w:t>
      </w:r>
      <w:r>
        <w:rPr>
          <w:sz w:val="28"/>
          <w:szCs w:val="28"/>
        </w:rPr>
        <w:t>将对优秀研究成果提请主管部门组织专家评议或技术鉴定</w:t>
      </w:r>
      <w:r>
        <w:rPr>
          <w:rFonts w:hint="eastAsia"/>
          <w:sz w:val="28"/>
          <w:szCs w:val="28"/>
        </w:rPr>
        <w:t>，对</w:t>
      </w:r>
      <w:r>
        <w:rPr>
          <w:sz w:val="28"/>
          <w:szCs w:val="28"/>
        </w:rPr>
        <w:t>优秀成果</w:t>
      </w:r>
      <w:r>
        <w:rPr>
          <w:rFonts w:hint="eastAsia"/>
          <w:sz w:val="28"/>
          <w:szCs w:val="28"/>
        </w:rPr>
        <w:t>进一步资助</w:t>
      </w:r>
      <w:r>
        <w:rPr>
          <w:sz w:val="28"/>
          <w:szCs w:val="28"/>
        </w:rPr>
        <w:t>。</w:t>
      </w:r>
    </w:p>
    <w:p>
      <w:pPr>
        <w:snapToGrid w:val="0"/>
        <w:spacing w:line="300" w:lineRule="auto"/>
        <w:ind w:firstLine="560" w:firstLineChars="200"/>
        <w:rPr>
          <w:sz w:val="28"/>
          <w:szCs w:val="28"/>
        </w:rPr>
      </w:pPr>
      <w:r>
        <w:rPr>
          <w:rFonts w:hint="eastAsia"/>
          <w:sz w:val="28"/>
          <w:szCs w:val="28"/>
        </w:rPr>
        <w:t>4、</w:t>
      </w:r>
      <w:r>
        <w:rPr>
          <w:sz w:val="28"/>
          <w:szCs w:val="28"/>
        </w:rPr>
        <w:t>基金</w:t>
      </w:r>
      <w:r>
        <w:rPr>
          <w:rFonts w:hint="eastAsia"/>
          <w:sz w:val="28"/>
          <w:szCs w:val="28"/>
        </w:rPr>
        <w:t>资助</w:t>
      </w:r>
      <w:r>
        <w:rPr>
          <w:sz w:val="28"/>
          <w:szCs w:val="28"/>
        </w:rPr>
        <w:t>课题所取得的成果，归实验室和研究者所在单位共有</w:t>
      </w:r>
      <w:r>
        <w:rPr>
          <w:rFonts w:hint="eastAsia"/>
          <w:sz w:val="28"/>
          <w:szCs w:val="28"/>
        </w:rPr>
        <w:t>。</w:t>
      </w:r>
    </w:p>
    <w:p>
      <w:pPr>
        <w:snapToGrid w:val="0"/>
        <w:spacing w:line="300" w:lineRule="auto"/>
        <w:ind w:firstLine="560" w:firstLineChars="200"/>
        <w:rPr>
          <w:rFonts w:hint="eastAsia"/>
          <w:sz w:val="28"/>
          <w:szCs w:val="28"/>
        </w:rPr>
      </w:pPr>
      <w:r>
        <w:rPr>
          <w:rFonts w:hint="eastAsia"/>
          <w:sz w:val="28"/>
          <w:szCs w:val="28"/>
        </w:rPr>
        <w:t>5、</w:t>
      </w:r>
      <w:r>
        <w:rPr>
          <w:sz w:val="28"/>
          <w:szCs w:val="28"/>
        </w:rPr>
        <w:t>所有</w:t>
      </w:r>
      <w:r>
        <w:rPr>
          <w:rFonts w:hint="eastAsia"/>
          <w:sz w:val="28"/>
          <w:szCs w:val="28"/>
        </w:rPr>
        <w:t>成果</w:t>
      </w:r>
      <w:r>
        <w:rPr>
          <w:sz w:val="28"/>
          <w:szCs w:val="28"/>
        </w:rPr>
        <w:t>需从</w:t>
      </w:r>
      <w:r>
        <w:rPr>
          <w:rFonts w:hint="eastAsia"/>
          <w:sz w:val="28"/>
          <w:szCs w:val="28"/>
        </w:rPr>
        <w:t>基金</w:t>
      </w:r>
      <w:r>
        <w:rPr>
          <w:sz w:val="28"/>
          <w:szCs w:val="28"/>
        </w:rPr>
        <w:t>管理系统</w:t>
      </w:r>
      <w:r>
        <w:rPr>
          <w:sz w:val="28"/>
          <w:szCs w:val="28"/>
        </w:rPr>
        <w:fldChar w:fldCharType="begin"/>
      </w:r>
      <w:r>
        <w:rPr>
          <w:sz w:val="28"/>
          <w:szCs w:val="28"/>
        </w:rPr>
        <w:instrText xml:space="preserve"> HYPERLINK "http://hsef.sklhse.tsinghua.edu.cn/" </w:instrText>
      </w:r>
      <w:r>
        <w:rPr>
          <w:sz w:val="28"/>
          <w:szCs w:val="28"/>
        </w:rPr>
        <w:fldChar w:fldCharType="separate"/>
      </w:r>
      <w:r>
        <w:rPr>
          <w:sz w:val="28"/>
          <w:szCs w:val="28"/>
        </w:rPr>
        <w:t>http://hsef.sklhse.tsinghua.edu.cn/</w:t>
      </w:r>
      <w:r>
        <w:rPr>
          <w:sz w:val="28"/>
          <w:szCs w:val="28"/>
        </w:rPr>
        <w:fldChar w:fldCharType="end"/>
      </w:r>
      <w:r>
        <w:rPr>
          <w:sz w:val="28"/>
          <w:szCs w:val="28"/>
        </w:rPr>
        <w:t>提交</w:t>
      </w:r>
      <w:r>
        <w:rPr>
          <w:rFonts w:hint="eastAsia"/>
          <w:sz w:val="28"/>
          <w:szCs w:val="28"/>
        </w:rPr>
        <w:t>留档</w:t>
      </w:r>
      <w:r>
        <w:rPr>
          <w:sz w:val="28"/>
          <w:szCs w:val="28"/>
        </w:rPr>
        <w:t>。</w:t>
      </w:r>
    </w:p>
    <w:sectPr>
      <w:headerReference r:id="rId3" w:type="default"/>
      <w:footerReference r:id="rId4" w:type="default"/>
      <w:footerReference r:id="rId5" w:type="even"/>
      <w:pgSz w:w="11906" w:h="16838"/>
      <w:pgMar w:top="1440" w:right="1701" w:bottom="1440" w:left="1701"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separate"/>
    </w:r>
    <w:r>
      <w:rPr>
        <w:rStyle w:val="9"/>
        <w:lang/>
      </w:rPr>
      <w:t>5</w:t>
    </w:r>
    <w:r>
      <w:rPr>
        <w:rStyle w:val="9"/>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O0MLE0s7AwMbS0NLRQ0lEKTi0uzszPAykwqgUACJO/jywAAAA="/>
    <w:docVar w:name="commondata" w:val="eyJoZGlkIjoiZTJkNDJlNmM2ZTgxMWFmYzRhYTA1ZTQ5MDZjOTg0NjgifQ=="/>
  </w:docVars>
  <w:rsids>
    <w:rsidRoot w:val="00F132FC"/>
    <w:rsid w:val="00000B32"/>
    <w:rsid w:val="00030974"/>
    <w:rsid w:val="00054636"/>
    <w:rsid w:val="00085532"/>
    <w:rsid w:val="000D2053"/>
    <w:rsid w:val="000F0C89"/>
    <w:rsid w:val="00122485"/>
    <w:rsid w:val="00136209"/>
    <w:rsid w:val="00144C58"/>
    <w:rsid w:val="00150D2D"/>
    <w:rsid w:val="001A5EB2"/>
    <w:rsid w:val="001D5D7C"/>
    <w:rsid w:val="001F683A"/>
    <w:rsid w:val="00217537"/>
    <w:rsid w:val="00234486"/>
    <w:rsid w:val="00247928"/>
    <w:rsid w:val="00275AE9"/>
    <w:rsid w:val="002900FB"/>
    <w:rsid w:val="0029635A"/>
    <w:rsid w:val="002D0894"/>
    <w:rsid w:val="002D5CC8"/>
    <w:rsid w:val="002F6A56"/>
    <w:rsid w:val="003071E7"/>
    <w:rsid w:val="0032538E"/>
    <w:rsid w:val="0034478B"/>
    <w:rsid w:val="0037388D"/>
    <w:rsid w:val="00390F19"/>
    <w:rsid w:val="003916AB"/>
    <w:rsid w:val="004117A0"/>
    <w:rsid w:val="004147B2"/>
    <w:rsid w:val="00417B38"/>
    <w:rsid w:val="0042255F"/>
    <w:rsid w:val="00423C00"/>
    <w:rsid w:val="00450418"/>
    <w:rsid w:val="00467574"/>
    <w:rsid w:val="00481126"/>
    <w:rsid w:val="00484ECB"/>
    <w:rsid w:val="004A39C4"/>
    <w:rsid w:val="004F5D66"/>
    <w:rsid w:val="00542EAF"/>
    <w:rsid w:val="00556C98"/>
    <w:rsid w:val="0057019E"/>
    <w:rsid w:val="005E2BE1"/>
    <w:rsid w:val="0060623F"/>
    <w:rsid w:val="00636F47"/>
    <w:rsid w:val="00651531"/>
    <w:rsid w:val="00651C14"/>
    <w:rsid w:val="00673DB6"/>
    <w:rsid w:val="006C5F4E"/>
    <w:rsid w:val="00712687"/>
    <w:rsid w:val="0071474A"/>
    <w:rsid w:val="00716286"/>
    <w:rsid w:val="00725C1F"/>
    <w:rsid w:val="007304CB"/>
    <w:rsid w:val="0073774E"/>
    <w:rsid w:val="007A0064"/>
    <w:rsid w:val="007C6A2D"/>
    <w:rsid w:val="007F0DD4"/>
    <w:rsid w:val="00801B51"/>
    <w:rsid w:val="008409BE"/>
    <w:rsid w:val="00842098"/>
    <w:rsid w:val="0084585B"/>
    <w:rsid w:val="00897461"/>
    <w:rsid w:val="00897F71"/>
    <w:rsid w:val="008E06A3"/>
    <w:rsid w:val="008E16CC"/>
    <w:rsid w:val="008E24ED"/>
    <w:rsid w:val="008F5AB4"/>
    <w:rsid w:val="00906871"/>
    <w:rsid w:val="009171A7"/>
    <w:rsid w:val="00946AFA"/>
    <w:rsid w:val="00970754"/>
    <w:rsid w:val="009B72FF"/>
    <w:rsid w:val="009F2C6E"/>
    <w:rsid w:val="009F2FE9"/>
    <w:rsid w:val="00A568C2"/>
    <w:rsid w:val="00A86F05"/>
    <w:rsid w:val="00AD01E3"/>
    <w:rsid w:val="00AE1933"/>
    <w:rsid w:val="00AF1BD2"/>
    <w:rsid w:val="00B40065"/>
    <w:rsid w:val="00B53F7F"/>
    <w:rsid w:val="00B60B75"/>
    <w:rsid w:val="00B64C49"/>
    <w:rsid w:val="00B95427"/>
    <w:rsid w:val="00BA5931"/>
    <w:rsid w:val="00BD4D6A"/>
    <w:rsid w:val="00C6468B"/>
    <w:rsid w:val="00CB0722"/>
    <w:rsid w:val="00CB5D0A"/>
    <w:rsid w:val="00CF2ECE"/>
    <w:rsid w:val="00D058C7"/>
    <w:rsid w:val="00D1496B"/>
    <w:rsid w:val="00D4477A"/>
    <w:rsid w:val="00D54A9A"/>
    <w:rsid w:val="00D56881"/>
    <w:rsid w:val="00D618A6"/>
    <w:rsid w:val="00D8604D"/>
    <w:rsid w:val="00D92700"/>
    <w:rsid w:val="00DC3E8B"/>
    <w:rsid w:val="00DE00B2"/>
    <w:rsid w:val="00DF781D"/>
    <w:rsid w:val="00E07C9F"/>
    <w:rsid w:val="00E52A52"/>
    <w:rsid w:val="00E6296C"/>
    <w:rsid w:val="00E90A48"/>
    <w:rsid w:val="00EC271E"/>
    <w:rsid w:val="00EC511D"/>
    <w:rsid w:val="00EC580A"/>
    <w:rsid w:val="00ED4A25"/>
    <w:rsid w:val="00EF5919"/>
    <w:rsid w:val="00F132FC"/>
    <w:rsid w:val="00F22856"/>
    <w:rsid w:val="00F36C13"/>
    <w:rsid w:val="00F47F0A"/>
    <w:rsid w:val="00F524EB"/>
    <w:rsid w:val="00F7042C"/>
    <w:rsid w:val="00F815DA"/>
    <w:rsid w:val="00FB7E62"/>
    <w:rsid w:val="10375FCB"/>
    <w:rsid w:val="4B624F26"/>
    <w:rsid w:val="60F60C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alloon Text"/>
    <w:basedOn w:val="1"/>
    <w:link w:val="11"/>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iPriority w:val="0"/>
  </w:style>
  <w:style w:type="character" w:styleId="10">
    <w:name w:val="Hyperlink"/>
    <w:unhideWhenUsed/>
    <w:uiPriority w:val="99"/>
    <w:rPr>
      <w:color w:val="0000FF"/>
      <w:u w:val="single"/>
    </w:rPr>
  </w:style>
  <w:style w:type="character" w:customStyle="1" w:styleId="11">
    <w:name w:val="批注框文本 字符"/>
    <w:link w:val="3"/>
    <w:uiPriority w:val="0"/>
    <w:rPr>
      <w:kern w:val="2"/>
      <w:sz w:val="18"/>
      <w:szCs w:val="18"/>
    </w:rPr>
  </w:style>
  <w:style w:type="character" w:customStyle="1" w:styleId="12">
    <w:name w:val="页眉 Char"/>
    <w:link w:val="5"/>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Tsinghua University</Company>
  <Pages>5</Pages>
  <Words>1418</Words>
  <Characters>1518</Characters>
  <Lines>66</Lines>
  <Paragraphs>54</Paragraphs>
  <TotalTime>1</TotalTime>
  <ScaleCrop>false</ScaleCrop>
  <LinksUpToDate>false</LinksUpToDate>
  <CharactersWithSpaces>2882</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2019-10-23T03:13:00Z</dcterms:created>
  <dc:creator>HYDROSCI</dc:creator>
  <cp:lastModifiedBy>lic</cp:lastModifiedBy>
  <cp:lastPrinted>2019-10-22T02:30:00Z</cp:lastPrinted>
  <dcterms:modified xsi:type="dcterms:W3CDTF">2023-11-07T02:18:52Z</dcterms:modified>
  <dc:title>水沙国重</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a2bec9d13537516506a5c39dcb085d7ef551170ba8d2866cdc7c934ea862e76f</vt:lpwstr>
  </property>
  <property fmtid="{D5CDD505-2E9C-101B-9397-08002B2CF9AE}" pid="3" name="KSOProductBuildVer">
    <vt:lpwstr>2052-12.1.0.15398</vt:lpwstr>
  </property>
  <property fmtid="{D5CDD505-2E9C-101B-9397-08002B2CF9AE}" pid="4" name="ICV">
    <vt:lpwstr>43DE10F8374B4EEC8E201CF37FAEA1E1_13</vt:lpwstr>
  </property>
</Properties>
</file>